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  <w:keepNext w:val="0"/>
        <w:keepLines w:val="0"/>
        <w:pageBreakBefore w:val="0"/>
        <w:widowControl/>
        <w:tabs>
          <w:tab w:val="center" w:pos="4536"/>
          <w:tab w:val="right" w:pos="9072"/>
          <w:tab w:val="clear" w:pos="4153"/>
          <w:tab w:val="clear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ascii="Arial" w:hAnsi="Arial" w:eastAsia="Arial Bold" w:cs="Arial"/>
          <w:b/>
          <w:bCs/>
          <w:sz w:val="24"/>
          <w:szCs w:val="22"/>
          <w:lang w:val="en-US" w:eastAsia="zh-CN" w:bidi="ar-SA"/>
        </w:rPr>
      </w:pPr>
      <w:r>
        <w:rPr>
          <w:rFonts w:ascii="Arial" w:hAnsi="Arial" w:eastAsia="Arial Bold" w:cs="Arial"/>
          <w:b/>
          <w:bCs/>
          <w:sz w:val="24"/>
          <w:szCs w:val="22"/>
          <w:lang w:val="en-GB" w:eastAsia="zh-CN" w:bidi="ar-SA"/>
        </w:rPr>
        <w:t>3GPP TSG-RAN WG2 Meeting #106</w:t>
      </w:r>
      <w:r>
        <w:rPr>
          <w:rFonts w:ascii="Arial" w:hAnsi="Arial" w:eastAsia="Arial Bold" w:cs="Arial"/>
          <w:b/>
          <w:bCs/>
          <w:sz w:val="24"/>
          <w:szCs w:val="22"/>
          <w:lang w:val="en-GB" w:eastAsia="zh-CN" w:bidi="ar-SA"/>
        </w:rPr>
        <w:tab/>
      </w:r>
      <w:r>
        <w:rPr>
          <w:rFonts w:ascii="Arial" w:hAnsi="Arial" w:eastAsia="Arial Bold" w:cs="Arial"/>
          <w:b/>
          <w:bCs/>
          <w:sz w:val="24"/>
          <w:szCs w:val="22"/>
          <w:lang w:val="en-GB" w:eastAsia="zh-CN" w:bidi="ar-SA"/>
        </w:rPr>
        <w:tab/>
      </w:r>
      <w:r>
        <w:rPr>
          <w:rFonts w:hint="eastAsia" w:ascii="Arial" w:hAnsi="Arial" w:eastAsia="Arial Bold" w:cs="Arial"/>
          <w:b/>
          <w:bCs/>
          <w:sz w:val="24"/>
          <w:szCs w:val="22"/>
          <w:lang w:val="en-US" w:eastAsia="zh-CN" w:bidi="ar-SA"/>
        </w:rPr>
        <w:t xml:space="preserve"> </w:t>
      </w:r>
      <w:r>
        <w:rPr>
          <w:rFonts w:ascii="Arial" w:hAnsi="Arial" w:eastAsia="Arial Bold" w:cs="Arial"/>
          <w:b/>
          <w:bCs/>
          <w:sz w:val="24"/>
          <w:szCs w:val="22"/>
          <w:lang w:val="en-US" w:eastAsia="zh-CN" w:bidi="ar-SA"/>
        </w:rPr>
        <w:t>R2-1907937</w:t>
      </w:r>
    </w:p>
    <w:p>
      <w:pPr>
        <w:pStyle w:val="16"/>
        <w:keepNext w:val="0"/>
        <w:keepLines w:val="0"/>
        <w:pageBreakBefore w:val="0"/>
        <w:widowControl/>
        <w:tabs>
          <w:tab w:val="center" w:pos="4536"/>
          <w:tab w:val="right" w:pos="9072"/>
          <w:tab w:val="clear" w:pos="4153"/>
          <w:tab w:val="clear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ascii="Arial" w:hAnsi="Arial" w:eastAsia="Arial Bold" w:cs="Arial"/>
          <w:b/>
          <w:bCs/>
          <w:sz w:val="24"/>
          <w:szCs w:val="22"/>
          <w:lang w:val="en-GB" w:eastAsia="zh-CN" w:bidi="ar-SA"/>
        </w:rPr>
      </w:pPr>
      <w:r>
        <w:rPr>
          <w:rFonts w:ascii="Arial" w:hAnsi="Arial" w:eastAsia="Arial Bold" w:cs="Arial"/>
          <w:b/>
          <w:bCs/>
          <w:sz w:val="24"/>
          <w:szCs w:val="22"/>
          <w:lang w:val="en-GB" w:eastAsia="zh-CN" w:bidi="ar-SA"/>
        </w:rPr>
        <w:t>Reno, USA, 13</w:t>
      </w:r>
      <w:r>
        <w:rPr>
          <w:rFonts w:ascii="Arial" w:hAnsi="Arial" w:eastAsia="Arial Bold" w:cs="Arial"/>
          <w:b/>
          <w:bCs/>
          <w:sz w:val="24"/>
          <w:szCs w:val="22"/>
          <w:vertAlign w:val="superscript"/>
          <w:lang w:val="en-GB" w:eastAsia="zh-CN" w:bidi="ar-SA"/>
        </w:rPr>
        <w:t>th</w:t>
      </w:r>
      <w:r>
        <w:rPr>
          <w:rFonts w:ascii="Arial" w:hAnsi="Arial" w:eastAsia="Arial Bold" w:cs="Arial"/>
          <w:b/>
          <w:bCs/>
          <w:sz w:val="24"/>
          <w:szCs w:val="22"/>
          <w:lang w:val="en-GB" w:eastAsia="zh-CN" w:bidi="ar-SA"/>
        </w:rPr>
        <w:t xml:space="preserve"> May - 17</w:t>
      </w:r>
      <w:r>
        <w:rPr>
          <w:rFonts w:ascii="Arial" w:hAnsi="Arial" w:eastAsia="Arial Bold" w:cs="Arial"/>
          <w:b/>
          <w:bCs/>
          <w:sz w:val="24"/>
          <w:szCs w:val="22"/>
          <w:vertAlign w:val="superscript"/>
          <w:lang w:val="en-GB" w:eastAsia="zh-CN" w:bidi="ar-SA"/>
        </w:rPr>
        <w:t>th</w:t>
      </w:r>
      <w:r>
        <w:rPr>
          <w:rFonts w:ascii="Arial" w:hAnsi="Arial" w:eastAsia="Arial Bold" w:cs="Arial"/>
          <w:b/>
          <w:bCs/>
          <w:sz w:val="24"/>
          <w:szCs w:val="22"/>
          <w:lang w:val="en-GB" w:eastAsia="zh-CN" w:bidi="ar-SA"/>
        </w:rPr>
        <w:t xml:space="preserve"> May 2019</w:t>
      </w:r>
    </w:p>
    <w:p>
      <w:pPr>
        <w:pStyle w:val="16"/>
        <w:tabs>
          <w:tab w:val="center" w:pos="4536"/>
          <w:tab w:val="right" w:pos="9072"/>
          <w:tab w:val="clear" w:pos="4153"/>
          <w:tab w:val="clear" w:pos="8306"/>
        </w:tabs>
        <w:rPr>
          <w:rFonts w:ascii="Arial" w:hAnsi="Arial" w:eastAsia="Arial Bold" w:cs="Arial"/>
          <w:b/>
          <w:bCs/>
          <w:sz w:val="24"/>
          <w:szCs w:val="22"/>
          <w:lang w:val="en-GB" w:eastAsia="zh-CN" w:bidi="ar-SA"/>
        </w:rPr>
      </w:pPr>
      <w:r>
        <w:rPr>
          <w:rFonts w:ascii="Arial" w:hAnsi="Arial" w:eastAsia="Arial Bold" w:cs="Arial"/>
          <w:b/>
          <w:bCs/>
          <w:sz w:val="24"/>
          <w:szCs w:val="22"/>
          <w:lang w:val="en-GB" w:eastAsia="zh-CN" w:bidi="ar-SA"/>
        </w:rPr>
        <w:tab/>
      </w:r>
    </w:p>
    <w:p>
      <w:pPr>
        <w:spacing w:after="60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eastAsia" w:ascii="Arial" w:hAnsi="Arial" w:eastAsia="宋体" w:cs="Arial"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lang w:val="en-US" w:eastAsia="zh-CN"/>
        </w:rPr>
        <w:t>(Draft)</w:t>
      </w:r>
      <w:r>
        <w:rPr>
          <w:rFonts w:ascii="Arial" w:hAnsi="Arial" w:cs="Arial"/>
        </w:rPr>
        <w:t xml:space="preserve">LS on </w:t>
      </w:r>
      <w:r>
        <w:rPr>
          <w:rFonts w:hint="eastAsia" w:ascii="Arial" w:hAnsi="Arial" w:eastAsia="宋体" w:cs="Arial"/>
          <w:lang w:val="en-US" w:eastAsia="zh-CN"/>
        </w:rPr>
        <w:t>TSN sync scalability analysis results on solution #28A and solution #11.2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Rel-16</w:t>
      </w:r>
    </w:p>
    <w:p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</w:rPr>
        <w:t>Study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NR IIOT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RAN2</w:t>
      </w:r>
    </w:p>
    <w:p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  <w:lang w:val="sv-SE"/>
        </w:rPr>
      </w:pPr>
      <w:r>
        <w:rPr>
          <w:rFonts w:ascii="Arial" w:hAnsi="Arial" w:cs="Arial"/>
          <w:b/>
          <w:lang w:val="sv-SE"/>
        </w:rPr>
        <w:t>To:</w:t>
      </w:r>
      <w:r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SA2</w:t>
      </w:r>
    </w:p>
    <w:p>
      <w:pPr>
        <w:spacing w:after="60"/>
        <w:ind w:left="1985" w:hanging="1985"/>
        <w:rPr>
          <w:rFonts w:cs="Arial"/>
          <w:b/>
          <w:bCs/>
          <w:lang w:val="sv-SE"/>
        </w:rPr>
      </w:pPr>
      <w:r>
        <w:rPr>
          <w:rFonts w:ascii="Arial" w:hAnsi="Arial" w:cs="Arial"/>
          <w:b/>
          <w:lang w:val="sv-SE"/>
        </w:rPr>
        <w:t>Cc:</w:t>
      </w:r>
      <w:r>
        <w:rPr>
          <w:rFonts w:ascii="Arial" w:hAnsi="Arial" w:cs="Arial"/>
          <w:color w:val="000000"/>
          <w:sz w:val="18"/>
          <w:szCs w:val="18"/>
          <w:lang w:val="sv-SE"/>
        </w:rPr>
        <w:tab/>
      </w:r>
      <w:r>
        <w:rPr>
          <w:rFonts w:ascii="Arial" w:hAnsi="Arial" w:cs="Arial"/>
          <w:lang w:val="sv-SE" w:eastAsia="zh-CN"/>
        </w:rPr>
        <w:t>RAN1, RAN3</w:t>
      </w:r>
      <w:bookmarkStart w:id="1" w:name="_GoBack"/>
      <w:bookmarkEnd w:id="1"/>
    </w:p>
    <w:p>
      <w:pPr>
        <w:pStyle w:val="32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sv-SE"/>
        </w:rPr>
      </w:pPr>
      <w:r>
        <w:rPr>
          <w:rStyle w:val="35"/>
          <w:rFonts w:ascii="Arial" w:hAnsi="Arial" w:cs="Arial"/>
          <w:sz w:val="22"/>
          <w:szCs w:val="22"/>
          <w:lang w:val="sv-SE"/>
        </w:rPr>
        <w:t> </w:t>
      </w: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5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hint="eastAsia" w:ascii="Arial" w:hAnsi="Arial" w:eastAsia="宋体" w:cs="Arial"/>
          <w:b w:val="0"/>
          <w:bCs/>
          <w:sz w:val="21"/>
          <w:szCs w:val="22"/>
          <w:lang w:val="en-US" w:eastAsia="zh-CN"/>
        </w:rPr>
        <w:t>w</w:t>
      </w:r>
      <w:r>
        <w:rPr>
          <w:rFonts w:hint="eastAsia" w:eastAsia="宋体" w:cs="Arial"/>
          <w:b w:val="0"/>
          <w:bCs/>
          <w:lang w:val="en-US" w:eastAsia="zh-CN"/>
        </w:rPr>
        <w:t>uyumin</w:t>
      </w:r>
    </w:p>
    <w:p>
      <w:pPr>
        <w:pStyle w:val="8"/>
        <w:tabs>
          <w:tab w:val="left" w:pos="2268"/>
        </w:tabs>
        <w:ind w:left="567"/>
        <w:rPr>
          <w:rFonts w:cs="Arial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Cs/>
          <w:color w:val="auto"/>
        </w:rPr>
        <w:tab/>
      </w:r>
      <w:r>
        <w:rPr>
          <w:rFonts w:hint="eastAsia" w:ascii="Arial" w:hAnsi="Arial" w:eastAsia="宋体" w:cs="Arial"/>
          <w:b w:val="0"/>
          <w:bCs/>
          <w:sz w:val="21"/>
          <w:szCs w:val="22"/>
          <w:lang w:val="en-US" w:eastAsia="zh-CN" w:bidi="ar-SA"/>
        </w:rPr>
        <w:t>wuyumin@vivo.com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1. Overall Description:</w:t>
      </w:r>
    </w:p>
    <w:p>
      <w:pPr>
        <w:jc w:val="both"/>
        <w:rPr>
          <w:rFonts w:hint="default" w:ascii="Times New Roman" w:hAnsi="Times New Roman" w:eastAsia="Times New Roman" w:cs="Times New Roman"/>
          <w:sz w:val="22"/>
          <w:szCs w:val="22"/>
        </w:rPr>
      </w:pPr>
      <w:r>
        <w:rPr>
          <w:rFonts w:hint="default" w:ascii="Times New Roman" w:hAnsi="Times New Roman" w:eastAsia="Times New Roman" w:cs="Times New Roman"/>
          <w:sz w:val="22"/>
          <w:szCs w:val="22"/>
        </w:rPr>
        <w:t xml:space="preserve">RAN2 has discussed </w:t>
      </w:r>
      <w:r>
        <w:rPr>
          <w:rFonts w:hint="eastAsia" w:ascii="Times New Roman" w:hAnsi="Times New Roman" w:eastAsia="宋体" w:cs="Times New Roman"/>
          <w:sz w:val="22"/>
          <w:szCs w:val="22"/>
          <w:lang w:val="en-US" w:eastAsia="zh-CN"/>
        </w:rPr>
        <w:t xml:space="preserve">the </w:t>
      </w:r>
      <w:r>
        <w:rPr>
          <w:rFonts w:hint="default" w:ascii="Times New Roman" w:hAnsi="Times New Roman" w:eastAsia="Times New Roman" w:cs="Times New Roman"/>
          <w:sz w:val="22"/>
          <w:szCs w:val="22"/>
        </w:rPr>
        <w:t xml:space="preserve">scalability impacts of </w:t>
      </w:r>
      <w:bookmarkStart w:id="0" w:name="_Hlk534905116"/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>solution #28A and solution #11.2</w:t>
      </w:r>
      <w:r>
        <w:rPr>
          <w:rFonts w:hint="default" w:ascii="Times New Roman" w:hAnsi="Times New Roman" w:eastAsia="Times New Roman" w:cs="Times New Roman"/>
          <w:sz w:val="22"/>
          <w:szCs w:val="22"/>
        </w:rPr>
        <w:t xml:space="preserve"> and has come to the following </w:t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>observations</w:t>
      </w:r>
      <w:r>
        <w:rPr>
          <w:rFonts w:hint="default" w:ascii="Times New Roman" w:hAnsi="Times New Roman" w:eastAsia="Times New Roman" w:cs="Times New Roman"/>
          <w:sz w:val="22"/>
          <w:szCs w:val="22"/>
        </w:rPr>
        <w:t>.</w:t>
      </w:r>
      <w:bookmarkEnd w:id="0"/>
    </w:p>
    <w:p>
      <w:pPr>
        <w:numPr>
          <w:ilvl w:val="0"/>
          <w:numId w:val="7"/>
        </w:numPr>
        <w:ind w:left="840" w:leftChars="0" w:hanging="420" w:firstLineChars="0"/>
        <w:jc w:val="both"/>
        <w:rPr>
          <w:rFonts w:ascii="Arial" w:hAnsi="Arial" w:eastAsia="Times New Roman" w:cs="Arial"/>
          <w:b/>
          <w:bCs w:val="0"/>
          <w:sz w:val="22"/>
          <w:szCs w:val="22"/>
        </w:rPr>
      </w:pPr>
      <w:r>
        <w:rPr>
          <w:rFonts w:ascii="Times New Roman" w:hAnsi="Times New Roman" w:cs="Times New Roman"/>
          <w:b/>
          <w:bCs w:val="0"/>
        </w:rPr>
        <w:t>Observation 1: For broadcast method in Solution#11.2, the maximum number of time domains which can supported for one cell is about 19</w:t>
      </w:r>
    </w:p>
    <w:p>
      <w:pPr>
        <w:numPr>
          <w:ilvl w:val="0"/>
          <w:numId w:val="7"/>
        </w:numPr>
        <w:ind w:left="840" w:leftChars="0" w:hanging="420" w:firstLineChars="0"/>
        <w:jc w:val="both"/>
        <w:rPr>
          <w:rFonts w:ascii="Arial" w:hAnsi="Arial" w:eastAsia="Times New Roman" w:cs="Arial"/>
          <w:b/>
          <w:bCs w:val="0"/>
          <w:sz w:val="22"/>
          <w:szCs w:val="22"/>
        </w:rPr>
      </w:pPr>
      <w:r>
        <w:rPr>
          <w:rFonts w:ascii="Times New Roman" w:hAnsi="Times New Roman" w:cs="Times New Roman"/>
          <w:b/>
          <w:bCs w:val="0"/>
        </w:rPr>
        <w:t xml:space="preserve">Observation </w:t>
      </w:r>
      <w:r>
        <w:rPr>
          <w:rFonts w:hint="eastAsia" w:ascii="Times New Roman" w:hAnsi="Times New Roman" w:eastAsia="宋体" w:cs="Times New Roman"/>
          <w:b/>
          <w:bCs w:val="0"/>
          <w:lang w:val="en-US" w:eastAsia="zh-CN"/>
        </w:rPr>
        <w:t>2</w:t>
      </w:r>
      <w:r>
        <w:rPr>
          <w:rFonts w:ascii="Times New Roman" w:hAnsi="Times New Roman" w:cs="Times New Roman"/>
          <w:b/>
          <w:bCs w:val="0"/>
        </w:rPr>
        <w:t>: For Solution#28A, it is difficult to support a larger number of UEs in a small-bandwidth</w:t>
      </w:r>
      <w:r>
        <w:rPr>
          <w:rFonts w:hint="eastAsia" w:ascii="Times New Roman" w:hAnsi="Times New Roman" w:eastAsia="宋体" w:cs="Times New Roman"/>
          <w:b/>
          <w:bCs w:val="0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 w:val="0"/>
        </w:rPr>
        <w:t>cell.</w:t>
      </w:r>
    </w:p>
    <w:p>
      <w:pPr>
        <w:rPr>
          <w:rFonts w:ascii="Arial" w:hAnsi="Arial" w:cs="Arial"/>
          <w:iCs/>
          <w:sz w:val="22"/>
          <w:szCs w:val="22"/>
          <w:lang w:eastAsia="ja-JP"/>
        </w:rPr>
      </w:pPr>
    </w:p>
    <w:p>
      <w:pPr>
        <w:pStyle w:val="32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>
        <w:rPr>
          <w:rStyle w:val="35"/>
          <w:rFonts w:ascii="Arial" w:hAnsi="Arial" w:cs="Arial"/>
          <w:sz w:val="22"/>
          <w:szCs w:val="22"/>
          <w:lang w:val="en-US"/>
        </w:rPr>
        <w:t> </w:t>
      </w:r>
    </w:p>
    <w:p>
      <w:pPr>
        <w:rPr>
          <w:rFonts w:eastAsia="Times New Roman"/>
          <w:sz w:val="24"/>
          <w:szCs w:val="24"/>
          <w:lang w:val="de-DE"/>
        </w:rPr>
      </w:pPr>
      <w:r>
        <w:rPr>
          <w:rFonts w:ascii="Arial" w:hAnsi="Arial" w:eastAsia="Times New Roman" w:cs="Arial"/>
          <w:b/>
          <w:bCs/>
          <w:sz w:val="22"/>
          <w:szCs w:val="22"/>
        </w:rPr>
        <w:t>2. Actions:</w:t>
      </w:r>
      <w:r>
        <w:rPr>
          <w:rFonts w:ascii="Arial" w:hAnsi="Arial" w:eastAsia="Times New Roman" w:cs="Arial"/>
          <w:sz w:val="22"/>
          <w:szCs w:val="22"/>
          <w:lang w:val="de-DE"/>
        </w:rPr>
        <w:t> </w:t>
      </w:r>
    </w:p>
    <w:p>
      <w:pPr>
        <w:pStyle w:val="32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</w:p>
    <w:p>
      <w:pPr>
        <w:pStyle w:val="32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>
        <w:rPr>
          <w:rStyle w:val="33"/>
          <w:rFonts w:ascii="Arial" w:hAnsi="Arial" w:cs="Arial"/>
          <w:b/>
          <w:bCs/>
          <w:sz w:val="22"/>
          <w:szCs w:val="22"/>
          <w:lang w:val="en-GB"/>
        </w:rPr>
        <w:t>To</w:t>
      </w:r>
      <w:r>
        <w:rPr>
          <w:rStyle w:val="34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33"/>
          <w:rFonts w:ascii="Arial" w:hAnsi="Arial" w:cs="Arial"/>
          <w:b/>
          <w:bCs/>
          <w:sz w:val="22"/>
          <w:szCs w:val="22"/>
          <w:lang w:val="en-GB"/>
        </w:rPr>
        <w:t>SA2</w:t>
      </w:r>
      <w:r>
        <w:rPr>
          <w:rStyle w:val="34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33"/>
          <w:rFonts w:ascii="Arial" w:hAnsi="Arial" w:cs="Arial"/>
          <w:b/>
          <w:bCs/>
          <w:sz w:val="22"/>
          <w:szCs w:val="22"/>
          <w:lang w:val="en-GB"/>
        </w:rPr>
        <w:t>group.</w:t>
      </w:r>
      <w:r>
        <w:rPr>
          <w:rStyle w:val="35"/>
          <w:rFonts w:ascii="Arial" w:hAnsi="Arial" w:cs="Arial"/>
          <w:sz w:val="22"/>
          <w:szCs w:val="22"/>
          <w:lang w:val="en-US"/>
        </w:rPr>
        <w:t> </w:t>
      </w:r>
    </w:p>
    <w:p>
      <w:pPr>
        <w:pStyle w:val="32"/>
        <w:spacing w:before="0" w:beforeAutospacing="0" w:after="0" w:afterAutospacing="0"/>
        <w:ind w:left="990" w:hanging="990"/>
        <w:textAlignment w:val="baseline"/>
        <w:rPr>
          <w:rStyle w:val="33"/>
          <w:rFonts w:ascii="Arial" w:hAnsi="Arial" w:eastAsia="Times New Roman" w:cs="Arial"/>
          <w:sz w:val="22"/>
          <w:szCs w:val="22"/>
          <w:lang w:val="en-US"/>
        </w:rPr>
      </w:pPr>
      <w:r>
        <w:rPr>
          <w:rStyle w:val="33"/>
          <w:rFonts w:ascii="Arial" w:hAnsi="Arial" w:cs="Arial"/>
          <w:b/>
          <w:bCs/>
          <w:sz w:val="22"/>
          <w:szCs w:val="22"/>
          <w:lang w:val="en-GB"/>
        </w:rPr>
        <w:t>ACTION:</w:t>
      </w:r>
      <w:r>
        <w:rPr>
          <w:rStyle w:val="34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33"/>
          <w:rFonts w:ascii="Arial" w:hAnsi="Arial" w:cs="Arial"/>
          <w:sz w:val="22"/>
          <w:szCs w:val="22"/>
          <w:lang w:val="en-GB"/>
        </w:rPr>
        <w:t>RAN2</w:t>
      </w:r>
      <w:r>
        <w:rPr>
          <w:rStyle w:val="33"/>
          <w:rFonts w:ascii="Arial" w:hAnsi="Arial" w:eastAsia="Times New Roman" w:cs="Arial"/>
          <w:sz w:val="22"/>
          <w:szCs w:val="22"/>
          <w:lang w:val="en-GB"/>
        </w:rPr>
        <w:t xml:space="preserve"> kindly request</w:t>
      </w:r>
      <w:r>
        <w:rPr>
          <w:rStyle w:val="33"/>
          <w:rFonts w:hint="eastAsia" w:ascii="Arial" w:hAnsi="Arial" w:eastAsia="Times New Roman" w:cs="Arial"/>
          <w:sz w:val="22"/>
          <w:szCs w:val="22"/>
          <w:lang w:val="en-US" w:eastAsia="zh-CN"/>
        </w:rPr>
        <w:t xml:space="preserve">s </w:t>
      </w:r>
      <w:r>
        <w:rPr>
          <w:rStyle w:val="33"/>
          <w:rFonts w:ascii="Arial" w:hAnsi="Arial" w:cs="Arial"/>
          <w:sz w:val="22"/>
          <w:szCs w:val="22"/>
          <w:lang w:val="en-GB"/>
        </w:rPr>
        <w:t xml:space="preserve">SA2 group to take </w:t>
      </w:r>
      <w:r>
        <w:rPr>
          <w:rStyle w:val="33"/>
          <w:rFonts w:hint="eastAsia" w:ascii="Arial" w:hAnsi="Arial" w:eastAsia="宋体" w:cs="Arial"/>
          <w:sz w:val="22"/>
          <w:szCs w:val="22"/>
          <w:lang w:val="en-US" w:eastAsia="zh-CN"/>
        </w:rPr>
        <w:t>above information</w:t>
      </w:r>
      <w:r>
        <w:rPr>
          <w:rStyle w:val="33"/>
          <w:rFonts w:ascii="Arial" w:hAnsi="Arial" w:cs="Arial"/>
          <w:sz w:val="22"/>
          <w:szCs w:val="22"/>
          <w:lang w:val="en-GB"/>
        </w:rPr>
        <w:t xml:space="preserve"> into further consideration. </w:t>
      </w:r>
    </w:p>
    <w:p>
      <w:pPr>
        <w:pStyle w:val="16"/>
        <w:tabs>
          <w:tab w:val="clear" w:pos="4153"/>
          <w:tab w:val="clear" w:pos="8306"/>
        </w:tabs>
        <w:rPr>
          <w:rFonts w:ascii="Arial" w:hAnsi="Arial" w:cs="Arial"/>
        </w:rPr>
      </w:pPr>
    </w:p>
    <w:p>
      <w:pPr>
        <w:pStyle w:val="32"/>
        <w:spacing w:before="0" w:beforeAutospacing="0" w:after="0" w:afterAutospacing="0"/>
        <w:textAlignment w:val="baseline"/>
        <w:rPr>
          <w:rStyle w:val="33"/>
          <w:rFonts w:ascii="Arial" w:hAnsi="Arial" w:cs="Arial"/>
          <w:b/>
          <w:bCs/>
          <w:sz w:val="22"/>
          <w:szCs w:val="22"/>
          <w:lang w:val="en-GB"/>
        </w:rPr>
      </w:pPr>
    </w:p>
    <w:p>
      <w:pPr>
        <w:pStyle w:val="32"/>
        <w:spacing w:before="0" w:beforeAutospacing="0" w:after="0" w:afterAutospacing="0"/>
        <w:textAlignment w:val="baseline"/>
        <w:rPr>
          <w:rStyle w:val="35"/>
          <w:rFonts w:ascii="Arial" w:hAnsi="Arial" w:cs="Arial"/>
          <w:sz w:val="22"/>
          <w:szCs w:val="22"/>
          <w:lang w:val="en-US"/>
        </w:rPr>
      </w:pPr>
      <w:r>
        <w:rPr>
          <w:rStyle w:val="33"/>
          <w:rFonts w:ascii="Arial" w:hAnsi="Arial" w:cs="Arial"/>
          <w:b/>
          <w:bCs/>
          <w:sz w:val="22"/>
          <w:szCs w:val="22"/>
          <w:lang w:val="en-GB"/>
        </w:rPr>
        <w:t>3. Date of Next</w:t>
      </w:r>
      <w:r>
        <w:rPr>
          <w:rStyle w:val="34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33"/>
          <w:rFonts w:ascii="Arial" w:hAnsi="Arial" w:cs="Arial"/>
          <w:b/>
          <w:bCs/>
          <w:sz w:val="22"/>
          <w:szCs w:val="22"/>
          <w:lang w:val="en-GB"/>
        </w:rPr>
        <w:t>TSG</w:t>
      </w:r>
      <w:r>
        <w:rPr>
          <w:rStyle w:val="34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33"/>
          <w:rFonts w:ascii="Arial" w:hAnsi="Arial" w:cs="Arial"/>
          <w:b/>
          <w:bCs/>
          <w:sz w:val="22"/>
          <w:szCs w:val="22"/>
          <w:lang w:val="en-GB"/>
        </w:rPr>
        <w:t>WG</w:t>
      </w:r>
      <w:r>
        <w:rPr>
          <w:rStyle w:val="34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33"/>
          <w:rFonts w:ascii="Arial" w:hAnsi="Arial" w:cs="Arial"/>
          <w:b/>
          <w:bCs/>
          <w:sz w:val="22"/>
          <w:szCs w:val="22"/>
          <w:lang w:val="en-GB"/>
        </w:rPr>
        <w:t>RAN2</w:t>
      </w:r>
      <w:r>
        <w:rPr>
          <w:rStyle w:val="34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33"/>
          <w:rFonts w:ascii="Arial" w:hAnsi="Arial" w:cs="Arial"/>
          <w:b/>
          <w:bCs/>
          <w:sz w:val="22"/>
          <w:szCs w:val="22"/>
          <w:lang w:val="en-GB"/>
        </w:rPr>
        <w:t>Meetings:</w:t>
      </w:r>
      <w:r>
        <w:rPr>
          <w:rStyle w:val="35"/>
          <w:rFonts w:ascii="Arial" w:hAnsi="Arial" w:cs="Arial"/>
          <w:sz w:val="22"/>
          <w:szCs w:val="22"/>
          <w:lang w:val="en-US"/>
        </w:rPr>
        <w:t> </w:t>
      </w:r>
    </w:p>
    <w:p>
      <w:pPr>
        <w:pStyle w:val="32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>
      <w:pPr>
        <w:tabs>
          <w:tab w:val="left" w:pos="4678"/>
          <w:tab w:val="left" w:pos="7655"/>
        </w:tabs>
        <w:spacing w:after="120"/>
        <w:ind w:left="2268" w:hanging="2268"/>
        <w:rPr>
          <w:rFonts w:ascii="Arial" w:hAnsi="Arial" w:eastAsia="宋体" w:cs="Arial"/>
          <w:bCs/>
          <w:lang w:eastAsia="zh-CN"/>
        </w:rPr>
      </w:pPr>
      <w:r>
        <w:rPr>
          <w:rFonts w:ascii="Arial" w:hAnsi="Arial" w:eastAsia="宋体" w:cs="Arial"/>
          <w:bCs/>
          <w:lang w:eastAsia="zh-CN"/>
        </w:rPr>
        <w:t>TSG-</w:t>
      </w:r>
      <w:r>
        <w:rPr>
          <w:rFonts w:hint="eastAsia" w:ascii="Arial" w:hAnsi="Arial" w:eastAsia="宋体" w:cs="Arial"/>
          <w:bCs/>
          <w:lang w:eastAsia="zh-CN"/>
        </w:rPr>
        <w:t>RAN2</w:t>
      </w:r>
      <w:r>
        <w:rPr>
          <w:rFonts w:ascii="Arial" w:hAnsi="Arial" w:eastAsia="宋体" w:cs="Arial"/>
          <w:bCs/>
          <w:lang w:eastAsia="zh-CN"/>
        </w:rPr>
        <w:t xml:space="preserve"> Meeting #</w:t>
      </w:r>
      <w:r>
        <w:rPr>
          <w:rFonts w:hint="eastAsia" w:ascii="Arial" w:hAnsi="Arial" w:eastAsia="宋体" w:cs="Arial"/>
          <w:bCs/>
          <w:lang w:eastAsia="zh-CN"/>
        </w:rPr>
        <w:t>107</w:t>
      </w:r>
      <w:r>
        <w:rPr>
          <w:rFonts w:hint="eastAsia" w:ascii="Arial" w:hAnsi="Arial" w:eastAsia="宋体" w:cs="Arial"/>
          <w:bCs/>
          <w:lang w:eastAsia="zh-CN"/>
        </w:rPr>
        <w:tab/>
      </w:r>
      <w:r>
        <w:rPr>
          <w:rFonts w:hint="eastAsia" w:ascii="Arial" w:hAnsi="Arial" w:eastAsia="宋体" w:cs="Arial"/>
          <w:bCs/>
          <w:lang w:eastAsia="zh-CN"/>
        </w:rPr>
        <w:t>26</w:t>
      </w:r>
      <w:r>
        <w:rPr>
          <w:rFonts w:ascii="Arial" w:hAnsi="Arial" w:eastAsia="宋体" w:cs="Arial"/>
          <w:bCs/>
          <w:lang w:eastAsia="zh-CN"/>
        </w:rPr>
        <w:t xml:space="preserve"> - </w:t>
      </w:r>
      <w:r>
        <w:rPr>
          <w:rFonts w:hint="eastAsia" w:ascii="Arial" w:hAnsi="Arial" w:eastAsia="宋体" w:cs="Arial"/>
          <w:bCs/>
          <w:lang w:eastAsia="zh-CN"/>
        </w:rPr>
        <w:t>30</w:t>
      </w:r>
      <w:r>
        <w:rPr>
          <w:rFonts w:ascii="Arial" w:hAnsi="Arial" w:eastAsia="宋体" w:cs="Arial"/>
          <w:bCs/>
          <w:lang w:eastAsia="zh-CN"/>
        </w:rPr>
        <w:t xml:space="preserve"> </w:t>
      </w:r>
      <w:r>
        <w:rPr>
          <w:rFonts w:hint="eastAsia" w:ascii="Arial" w:hAnsi="Arial" w:eastAsia="宋体" w:cs="Arial"/>
          <w:bCs/>
          <w:lang w:eastAsia="zh-CN"/>
        </w:rPr>
        <w:t xml:space="preserve">August </w:t>
      </w:r>
      <w:r>
        <w:rPr>
          <w:rFonts w:ascii="Arial" w:hAnsi="Arial" w:eastAsia="宋体" w:cs="Arial"/>
          <w:bCs/>
          <w:lang w:eastAsia="zh-CN"/>
        </w:rPr>
        <w:t>20</w:t>
      </w:r>
      <w:r>
        <w:rPr>
          <w:rFonts w:hint="eastAsia" w:ascii="Arial" w:hAnsi="Arial" w:eastAsia="宋体" w:cs="Arial"/>
          <w:bCs/>
          <w:lang w:eastAsia="zh-CN"/>
        </w:rPr>
        <w:t>19</w:t>
      </w:r>
      <w:r>
        <w:rPr>
          <w:rFonts w:hint="eastAsia" w:ascii="Arial" w:hAnsi="Arial" w:eastAsia="宋体" w:cs="Arial"/>
          <w:bCs/>
          <w:lang w:eastAsia="zh-CN"/>
        </w:rPr>
        <w:tab/>
      </w:r>
      <w:r>
        <w:rPr>
          <w:rFonts w:hint="eastAsia" w:ascii="Arial" w:hAnsi="Arial" w:eastAsia="宋体" w:cs="Arial"/>
          <w:bCs/>
          <w:lang w:eastAsia="zh-CN"/>
        </w:rPr>
        <w:t>Prague, Czech</w:t>
      </w:r>
    </w:p>
    <w:p>
      <w:pPr>
        <w:tabs>
          <w:tab w:val="left" w:pos="4678"/>
          <w:tab w:val="left" w:pos="7655"/>
        </w:tabs>
        <w:spacing w:after="120"/>
        <w:ind w:left="2268" w:hanging="2268"/>
        <w:rPr>
          <w:rFonts w:hint="eastAsia" w:ascii="Arial" w:hAnsi="Arial" w:eastAsia="宋体" w:cs="Arial"/>
          <w:bCs/>
          <w:lang w:eastAsia="zh-CN"/>
        </w:rPr>
      </w:pPr>
      <w:r>
        <w:rPr>
          <w:rFonts w:ascii="Arial" w:hAnsi="Arial" w:eastAsia="宋体" w:cs="Arial"/>
          <w:bCs/>
          <w:lang w:eastAsia="zh-CN"/>
        </w:rPr>
        <w:t>TSG-</w:t>
      </w:r>
      <w:r>
        <w:rPr>
          <w:rFonts w:hint="eastAsia" w:ascii="Arial" w:hAnsi="Arial" w:eastAsia="宋体" w:cs="Arial"/>
          <w:bCs/>
          <w:lang w:eastAsia="zh-CN"/>
        </w:rPr>
        <w:t>RAN2</w:t>
      </w:r>
      <w:r>
        <w:rPr>
          <w:rFonts w:ascii="Arial" w:hAnsi="Arial" w:eastAsia="宋体" w:cs="Arial"/>
          <w:bCs/>
          <w:lang w:eastAsia="zh-CN"/>
        </w:rPr>
        <w:t xml:space="preserve"> Meeting #</w:t>
      </w:r>
      <w:r>
        <w:rPr>
          <w:rFonts w:hint="eastAsia" w:ascii="Arial" w:hAnsi="Arial" w:eastAsia="宋体" w:cs="Arial"/>
          <w:bCs/>
          <w:lang w:eastAsia="zh-CN"/>
        </w:rPr>
        <w:t>107</w:t>
      </w:r>
      <w:r>
        <w:rPr>
          <w:rFonts w:ascii="Arial" w:hAnsi="Arial" w:eastAsia="宋体" w:cs="Arial"/>
          <w:bCs/>
          <w:lang w:eastAsia="zh-CN"/>
        </w:rPr>
        <w:t>bis</w:t>
      </w:r>
      <w:r>
        <w:rPr>
          <w:rFonts w:ascii="Arial" w:hAnsi="Arial" w:eastAsia="宋体" w:cs="Arial"/>
          <w:bCs/>
          <w:lang w:eastAsia="zh-CN"/>
        </w:rPr>
        <w:tab/>
      </w:r>
      <w:r>
        <w:rPr>
          <w:rFonts w:ascii="Arial" w:hAnsi="Arial" w:eastAsia="宋体" w:cs="Arial"/>
          <w:bCs/>
          <w:lang w:eastAsia="zh-CN"/>
        </w:rPr>
        <w:t>14 – 18 October 2019</w:t>
      </w:r>
      <w:r>
        <w:rPr>
          <w:rFonts w:ascii="Arial" w:hAnsi="Arial" w:eastAsia="宋体" w:cs="Arial"/>
          <w:bCs/>
          <w:lang w:eastAsia="zh-CN"/>
        </w:rPr>
        <w:tab/>
      </w:r>
      <w:r>
        <w:rPr>
          <w:rFonts w:ascii="Arial" w:hAnsi="Arial" w:eastAsia="宋体" w:cs="Arial"/>
          <w:bCs/>
          <w:lang w:eastAsia="zh-CN"/>
        </w:rPr>
        <w:t>China, CN</w:t>
      </w:r>
    </w:p>
    <w:p>
      <w:pPr>
        <w:tabs>
          <w:tab w:val="left" w:pos="5000"/>
        </w:tabs>
        <w:spacing w:after="120"/>
        <w:rPr>
          <w:rFonts w:ascii="Arial" w:hAnsi="Arial" w:cs="Arial"/>
          <w:bCs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游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MT Extra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 Bold">
    <w:altName w:val="Arial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0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3037854B"/>
    <w:multiLevelType w:val="singleLevel"/>
    <w:tmpl w:val="3037854B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41CA2C26"/>
    <w:multiLevelType w:val="singleLevel"/>
    <w:tmpl w:val="41CA2C26"/>
    <w:lvl w:ilvl="0" w:tentative="0">
      <w:start w:val="1"/>
      <w:numFmt w:val="bullet"/>
      <w:pStyle w:val="28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3">
    <w:nsid w:val="5101505E"/>
    <w:multiLevelType w:val="multilevel"/>
    <w:tmpl w:val="5101505E"/>
    <w:lvl w:ilvl="0" w:tentative="0">
      <w:start w:val="1"/>
      <w:numFmt w:val="decimal"/>
      <w:pStyle w:val="39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9A69FD"/>
    <w:multiLevelType w:val="multilevel"/>
    <w:tmpl w:val="549A69FD"/>
    <w:lvl w:ilvl="0" w:tentative="0">
      <w:start w:val="5"/>
      <w:numFmt w:val="decimal"/>
      <w:pStyle w:val="2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63690C9E"/>
    <w:lvl w:ilvl="0" w:tentative="0">
      <w:start w:val="1"/>
      <w:numFmt w:val="bullet"/>
      <w:pStyle w:val="27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6">
    <w:nsid w:val="70146DC0"/>
    <w:multiLevelType w:val="multilevel"/>
    <w:tmpl w:val="70146DC0"/>
    <w:lvl w:ilvl="0" w:tentative="0">
      <w:start w:val="1"/>
      <w:numFmt w:val="bullet"/>
      <w:pStyle w:val="41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bordersDoNotSurroundHeader w:val="1"/>
  <w:bordersDoNotSurroundFooter w:val="1"/>
  <w:documentProtection w:enforcement="0"/>
  <w:defaultTabStop w:val="720"/>
  <w:hyphenationZone w:val="425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746"/>
    <w:rsid w:val="00001CD9"/>
    <w:rsid w:val="000105BD"/>
    <w:rsid w:val="00010B02"/>
    <w:rsid w:val="00014B7B"/>
    <w:rsid w:val="00015E85"/>
    <w:rsid w:val="000219AB"/>
    <w:rsid w:val="00032063"/>
    <w:rsid w:val="00053C8D"/>
    <w:rsid w:val="00054C17"/>
    <w:rsid w:val="00067E42"/>
    <w:rsid w:val="000772FE"/>
    <w:rsid w:val="00077845"/>
    <w:rsid w:val="0008567E"/>
    <w:rsid w:val="00087368"/>
    <w:rsid w:val="000B169D"/>
    <w:rsid w:val="000C42D5"/>
    <w:rsid w:val="000C5157"/>
    <w:rsid w:val="000D4F24"/>
    <w:rsid w:val="000D6C8E"/>
    <w:rsid w:val="000E6809"/>
    <w:rsid w:val="000F6AD7"/>
    <w:rsid w:val="0012204F"/>
    <w:rsid w:val="001300A2"/>
    <w:rsid w:val="00136540"/>
    <w:rsid w:val="0014339D"/>
    <w:rsid w:val="00150462"/>
    <w:rsid w:val="001543E4"/>
    <w:rsid w:val="001630F6"/>
    <w:rsid w:val="00175264"/>
    <w:rsid w:val="00175367"/>
    <w:rsid w:val="00180D03"/>
    <w:rsid w:val="001A05AF"/>
    <w:rsid w:val="001A4E68"/>
    <w:rsid w:val="001C3662"/>
    <w:rsid w:val="001C407D"/>
    <w:rsid w:val="001D68F2"/>
    <w:rsid w:val="001D7751"/>
    <w:rsid w:val="001E4DD9"/>
    <w:rsid w:val="0020797B"/>
    <w:rsid w:val="00210F24"/>
    <w:rsid w:val="00224698"/>
    <w:rsid w:val="00241056"/>
    <w:rsid w:val="002461E0"/>
    <w:rsid w:val="00250960"/>
    <w:rsid w:val="00250FA1"/>
    <w:rsid w:val="00264E71"/>
    <w:rsid w:val="002952BB"/>
    <w:rsid w:val="002A3515"/>
    <w:rsid w:val="002D5CEB"/>
    <w:rsid w:val="002D74E4"/>
    <w:rsid w:val="00300616"/>
    <w:rsid w:val="00306469"/>
    <w:rsid w:val="003134C6"/>
    <w:rsid w:val="003138D9"/>
    <w:rsid w:val="00322B71"/>
    <w:rsid w:val="00327A59"/>
    <w:rsid w:val="003400D0"/>
    <w:rsid w:val="00342DFB"/>
    <w:rsid w:val="00350662"/>
    <w:rsid w:val="00365222"/>
    <w:rsid w:val="003658C3"/>
    <w:rsid w:val="0036735E"/>
    <w:rsid w:val="0037110E"/>
    <w:rsid w:val="003726A7"/>
    <w:rsid w:val="00382656"/>
    <w:rsid w:val="00384B68"/>
    <w:rsid w:val="003A0DA1"/>
    <w:rsid w:val="003A1E07"/>
    <w:rsid w:val="003A3162"/>
    <w:rsid w:val="003A70E8"/>
    <w:rsid w:val="003B6261"/>
    <w:rsid w:val="003D494F"/>
    <w:rsid w:val="003E285D"/>
    <w:rsid w:val="003F6DC2"/>
    <w:rsid w:val="00403682"/>
    <w:rsid w:val="00433295"/>
    <w:rsid w:val="00443874"/>
    <w:rsid w:val="00454D6E"/>
    <w:rsid w:val="00456A6C"/>
    <w:rsid w:val="00463675"/>
    <w:rsid w:val="00463E43"/>
    <w:rsid w:val="00474EFB"/>
    <w:rsid w:val="004767D1"/>
    <w:rsid w:val="00493BC0"/>
    <w:rsid w:val="004C0249"/>
    <w:rsid w:val="004C2987"/>
    <w:rsid w:val="004C2C39"/>
    <w:rsid w:val="004D2557"/>
    <w:rsid w:val="004D4350"/>
    <w:rsid w:val="004E3978"/>
    <w:rsid w:val="00525965"/>
    <w:rsid w:val="00544A85"/>
    <w:rsid w:val="00547861"/>
    <w:rsid w:val="005507A8"/>
    <w:rsid w:val="0055542B"/>
    <w:rsid w:val="00571DC4"/>
    <w:rsid w:val="005760E8"/>
    <w:rsid w:val="00576251"/>
    <w:rsid w:val="005949E1"/>
    <w:rsid w:val="0059586F"/>
    <w:rsid w:val="005A6723"/>
    <w:rsid w:val="005B227D"/>
    <w:rsid w:val="005C2A7A"/>
    <w:rsid w:val="005E145C"/>
    <w:rsid w:val="0060181F"/>
    <w:rsid w:val="006060E0"/>
    <w:rsid w:val="00606249"/>
    <w:rsid w:val="006072D2"/>
    <w:rsid w:val="00610965"/>
    <w:rsid w:val="006316A7"/>
    <w:rsid w:val="006417CC"/>
    <w:rsid w:val="00642ECC"/>
    <w:rsid w:val="006505DE"/>
    <w:rsid w:val="00653949"/>
    <w:rsid w:val="0066593A"/>
    <w:rsid w:val="00665D05"/>
    <w:rsid w:val="00667C39"/>
    <w:rsid w:val="00680669"/>
    <w:rsid w:val="006819C9"/>
    <w:rsid w:val="00681B83"/>
    <w:rsid w:val="006928B9"/>
    <w:rsid w:val="00697EF2"/>
    <w:rsid w:val="006A0CA4"/>
    <w:rsid w:val="006B5EFF"/>
    <w:rsid w:val="006D3B9B"/>
    <w:rsid w:val="006D539C"/>
    <w:rsid w:val="006F1F8E"/>
    <w:rsid w:val="007037DD"/>
    <w:rsid w:val="00711D0E"/>
    <w:rsid w:val="00720D14"/>
    <w:rsid w:val="0073376D"/>
    <w:rsid w:val="00734E36"/>
    <w:rsid w:val="007441D7"/>
    <w:rsid w:val="0075655B"/>
    <w:rsid w:val="0077186D"/>
    <w:rsid w:val="007862CB"/>
    <w:rsid w:val="007A6991"/>
    <w:rsid w:val="007B0050"/>
    <w:rsid w:val="007B059B"/>
    <w:rsid w:val="007B2C42"/>
    <w:rsid w:val="007B461C"/>
    <w:rsid w:val="007C1330"/>
    <w:rsid w:val="007C42C8"/>
    <w:rsid w:val="007E12A7"/>
    <w:rsid w:val="007E2E88"/>
    <w:rsid w:val="007E4647"/>
    <w:rsid w:val="007E7A23"/>
    <w:rsid w:val="00810F01"/>
    <w:rsid w:val="00824126"/>
    <w:rsid w:val="00832CF6"/>
    <w:rsid w:val="008359CE"/>
    <w:rsid w:val="00841969"/>
    <w:rsid w:val="00842C16"/>
    <w:rsid w:val="00846C86"/>
    <w:rsid w:val="00866BF9"/>
    <w:rsid w:val="00866EC2"/>
    <w:rsid w:val="00875AB7"/>
    <w:rsid w:val="008963A9"/>
    <w:rsid w:val="0089720F"/>
    <w:rsid w:val="008A0AF2"/>
    <w:rsid w:val="008C13C0"/>
    <w:rsid w:val="008D1A49"/>
    <w:rsid w:val="008D644F"/>
    <w:rsid w:val="008F0A61"/>
    <w:rsid w:val="008F7AA8"/>
    <w:rsid w:val="0090037B"/>
    <w:rsid w:val="00906751"/>
    <w:rsid w:val="0092010B"/>
    <w:rsid w:val="00921FFE"/>
    <w:rsid w:val="009239D2"/>
    <w:rsid w:val="00923E7C"/>
    <w:rsid w:val="009334D0"/>
    <w:rsid w:val="009337ED"/>
    <w:rsid w:val="0093720E"/>
    <w:rsid w:val="00940A32"/>
    <w:rsid w:val="00947861"/>
    <w:rsid w:val="009500BD"/>
    <w:rsid w:val="0095440B"/>
    <w:rsid w:val="009563A0"/>
    <w:rsid w:val="0096463B"/>
    <w:rsid w:val="009710B7"/>
    <w:rsid w:val="009A3EDF"/>
    <w:rsid w:val="009A4184"/>
    <w:rsid w:val="009B3F2C"/>
    <w:rsid w:val="009D01E6"/>
    <w:rsid w:val="009D1004"/>
    <w:rsid w:val="009D2957"/>
    <w:rsid w:val="009D4F3E"/>
    <w:rsid w:val="009E0E06"/>
    <w:rsid w:val="009E5557"/>
    <w:rsid w:val="00A0444D"/>
    <w:rsid w:val="00A055F2"/>
    <w:rsid w:val="00A11592"/>
    <w:rsid w:val="00A275A5"/>
    <w:rsid w:val="00A31077"/>
    <w:rsid w:val="00A37351"/>
    <w:rsid w:val="00A617CA"/>
    <w:rsid w:val="00AF23F8"/>
    <w:rsid w:val="00AF4F7B"/>
    <w:rsid w:val="00B12845"/>
    <w:rsid w:val="00B25C0C"/>
    <w:rsid w:val="00B26746"/>
    <w:rsid w:val="00B37A13"/>
    <w:rsid w:val="00B409D0"/>
    <w:rsid w:val="00B56852"/>
    <w:rsid w:val="00B665EA"/>
    <w:rsid w:val="00B73C64"/>
    <w:rsid w:val="00B74C44"/>
    <w:rsid w:val="00B75BD0"/>
    <w:rsid w:val="00B76289"/>
    <w:rsid w:val="00B864D1"/>
    <w:rsid w:val="00B87F8B"/>
    <w:rsid w:val="00BA16EA"/>
    <w:rsid w:val="00BA319B"/>
    <w:rsid w:val="00BC2783"/>
    <w:rsid w:val="00BC72F8"/>
    <w:rsid w:val="00BD0164"/>
    <w:rsid w:val="00BD07E7"/>
    <w:rsid w:val="00BD4459"/>
    <w:rsid w:val="00BE43EB"/>
    <w:rsid w:val="00C15E56"/>
    <w:rsid w:val="00C309C1"/>
    <w:rsid w:val="00C3136E"/>
    <w:rsid w:val="00C41B40"/>
    <w:rsid w:val="00C463BF"/>
    <w:rsid w:val="00C6002A"/>
    <w:rsid w:val="00C7397E"/>
    <w:rsid w:val="00C74920"/>
    <w:rsid w:val="00C83932"/>
    <w:rsid w:val="00C846AC"/>
    <w:rsid w:val="00CA23CE"/>
    <w:rsid w:val="00CA6171"/>
    <w:rsid w:val="00CA78E1"/>
    <w:rsid w:val="00CB35D4"/>
    <w:rsid w:val="00CB53AC"/>
    <w:rsid w:val="00CB72E2"/>
    <w:rsid w:val="00CD0044"/>
    <w:rsid w:val="00CD5CF3"/>
    <w:rsid w:val="00CF4C95"/>
    <w:rsid w:val="00D14CDC"/>
    <w:rsid w:val="00D26ACD"/>
    <w:rsid w:val="00D33106"/>
    <w:rsid w:val="00D36544"/>
    <w:rsid w:val="00D51AFE"/>
    <w:rsid w:val="00D543AD"/>
    <w:rsid w:val="00D56C2F"/>
    <w:rsid w:val="00D57A7B"/>
    <w:rsid w:val="00D64BAF"/>
    <w:rsid w:val="00D90DDA"/>
    <w:rsid w:val="00D94BDE"/>
    <w:rsid w:val="00DA5CDE"/>
    <w:rsid w:val="00DB280C"/>
    <w:rsid w:val="00DC148B"/>
    <w:rsid w:val="00DC267E"/>
    <w:rsid w:val="00DD1B65"/>
    <w:rsid w:val="00DE4F93"/>
    <w:rsid w:val="00DE500D"/>
    <w:rsid w:val="00DE7ECC"/>
    <w:rsid w:val="00E34892"/>
    <w:rsid w:val="00E41FD7"/>
    <w:rsid w:val="00E42C56"/>
    <w:rsid w:val="00E4552A"/>
    <w:rsid w:val="00E50A83"/>
    <w:rsid w:val="00E5741B"/>
    <w:rsid w:val="00E71C9A"/>
    <w:rsid w:val="00E8059A"/>
    <w:rsid w:val="00E850A9"/>
    <w:rsid w:val="00EA7301"/>
    <w:rsid w:val="00EB0950"/>
    <w:rsid w:val="00EB4238"/>
    <w:rsid w:val="00F004B6"/>
    <w:rsid w:val="00F1001D"/>
    <w:rsid w:val="00F14D71"/>
    <w:rsid w:val="00F257C0"/>
    <w:rsid w:val="00F31CD7"/>
    <w:rsid w:val="00F4263A"/>
    <w:rsid w:val="00F42C74"/>
    <w:rsid w:val="00F526EC"/>
    <w:rsid w:val="00F5710F"/>
    <w:rsid w:val="00F64B10"/>
    <w:rsid w:val="00F65DE9"/>
    <w:rsid w:val="00F66AF8"/>
    <w:rsid w:val="00F70169"/>
    <w:rsid w:val="00F80305"/>
    <w:rsid w:val="00F81C60"/>
    <w:rsid w:val="00F917FA"/>
    <w:rsid w:val="00F9471E"/>
    <w:rsid w:val="00F96E82"/>
    <w:rsid w:val="00FA6BEC"/>
    <w:rsid w:val="00FC2A32"/>
    <w:rsid w:val="00FD3CCC"/>
    <w:rsid w:val="00FE35A8"/>
    <w:rsid w:val="00FF6B71"/>
    <w:rsid w:val="087B2DE5"/>
    <w:rsid w:val="0B930339"/>
    <w:rsid w:val="106E339D"/>
    <w:rsid w:val="12651D81"/>
    <w:rsid w:val="15804EC3"/>
    <w:rsid w:val="15BB0448"/>
    <w:rsid w:val="15BC6558"/>
    <w:rsid w:val="170B4749"/>
    <w:rsid w:val="176C07C7"/>
    <w:rsid w:val="1C14340D"/>
    <w:rsid w:val="1D0B6596"/>
    <w:rsid w:val="292C03E3"/>
    <w:rsid w:val="296036AB"/>
    <w:rsid w:val="2BCC52C9"/>
    <w:rsid w:val="2C3610B7"/>
    <w:rsid w:val="2E0866B2"/>
    <w:rsid w:val="36981B0C"/>
    <w:rsid w:val="36F807C3"/>
    <w:rsid w:val="43A3436B"/>
    <w:rsid w:val="4CB66141"/>
    <w:rsid w:val="4EC8441D"/>
    <w:rsid w:val="57747FC3"/>
    <w:rsid w:val="59EA3616"/>
    <w:rsid w:val="5F5B5C17"/>
    <w:rsid w:val="63E003ED"/>
    <w:rsid w:val="674D7080"/>
    <w:rsid w:val="67C50A0A"/>
    <w:rsid w:val="68791E2C"/>
    <w:rsid w:val="6E0429F2"/>
    <w:rsid w:val="6FC12CA5"/>
    <w:rsid w:val="710702BF"/>
    <w:rsid w:val="7BEB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99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7">
    <w:name w:val="Default Paragraph Font"/>
    <w:semiHidden/>
    <w:unhideWhenUsed/>
    <w:uiPriority w:val="1"/>
  </w:style>
  <w:style w:type="table" w:default="1" w:styleId="2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subject"/>
    <w:basedOn w:val="12"/>
    <w:next w:val="12"/>
    <w:link w:val="38"/>
    <w:semiHidden/>
    <w:unhideWhenUsed/>
    <w:qFormat/>
    <w:uiPriority w:val="99"/>
    <w:pPr>
      <w:tabs>
        <w:tab w:val="left" w:pos="1418"/>
        <w:tab w:val="left" w:pos="4678"/>
        <w:tab w:val="left" w:pos="5954"/>
        <w:tab w:val="left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12">
    <w:name w:val="annotation text"/>
    <w:basedOn w:val="1"/>
    <w:link w:val="37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3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14">
    <w:name w:val="Balloon Text"/>
    <w:basedOn w:val="1"/>
    <w:link w:val="31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header"/>
    <w:basedOn w:val="1"/>
    <w:link w:val="40"/>
    <w:semiHidden/>
    <w:qFormat/>
    <w:uiPriority w:val="99"/>
    <w:pPr>
      <w:tabs>
        <w:tab w:val="center" w:pos="4153"/>
        <w:tab w:val="right" w:pos="8306"/>
      </w:tabs>
    </w:pPr>
  </w:style>
  <w:style w:type="character" w:styleId="18">
    <w:name w:val="page number"/>
    <w:basedOn w:val="17"/>
    <w:semiHidden/>
    <w:qFormat/>
    <w:uiPriority w:val="0"/>
  </w:style>
  <w:style w:type="character" w:styleId="19">
    <w:name w:val="Hyperlink"/>
    <w:basedOn w:val="17"/>
    <w:unhideWhenUsed/>
    <w:qFormat/>
    <w:uiPriority w:val="99"/>
    <w:rPr>
      <w:color w:val="0000FF"/>
      <w:u w:val="single"/>
    </w:rPr>
  </w:style>
  <w:style w:type="character" w:styleId="20">
    <w:name w:val="annotation reference"/>
    <w:basedOn w:val="17"/>
    <w:semiHidden/>
    <w:qFormat/>
    <w:uiPriority w:val="0"/>
    <w:rPr>
      <w:sz w:val="16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3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5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6">
    <w:name w:val="??? 2"/>
    <w:basedOn w:val="25"/>
    <w:next w:val="25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7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8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9">
    <w:name w:val="done"/>
    <w:basedOn w:val="28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30">
    <w:name w:val="Not Done"/>
    <w:basedOn w:val="29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1">
    <w:name w:val="Balloon Text Char"/>
    <w:basedOn w:val="17"/>
    <w:link w:val="14"/>
    <w:semiHidden/>
    <w:qFormat/>
    <w:uiPriority w:val="99"/>
    <w:rPr>
      <w:rFonts w:ascii="Tahoma" w:hAnsi="Tahoma" w:cs="Tahoma"/>
      <w:sz w:val="16"/>
      <w:szCs w:val="16"/>
      <w:lang w:val="en-GB"/>
    </w:rPr>
  </w:style>
  <w:style w:type="paragraph" w:customStyle="1" w:styleId="32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33">
    <w:name w:val="normaltextrun"/>
    <w:basedOn w:val="17"/>
    <w:qFormat/>
    <w:uiPriority w:val="0"/>
  </w:style>
  <w:style w:type="character" w:customStyle="1" w:styleId="34">
    <w:name w:val="apple-converted-space"/>
    <w:basedOn w:val="17"/>
    <w:qFormat/>
    <w:uiPriority w:val="0"/>
  </w:style>
  <w:style w:type="character" w:customStyle="1" w:styleId="35">
    <w:name w:val="eop"/>
    <w:basedOn w:val="17"/>
    <w:qFormat/>
    <w:uiPriority w:val="0"/>
  </w:style>
  <w:style w:type="paragraph" w:styleId="36">
    <w:name w:val="List Paragraph"/>
    <w:basedOn w:val="1"/>
    <w:qFormat/>
    <w:uiPriority w:val="34"/>
    <w:pPr>
      <w:ind w:left="720"/>
      <w:contextualSpacing/>
    </w:pPr>
  </w:style>
  <w:style w:type="character" w:customStyle="1" w:styleId="37">
    <w:name w:val="Comment Text Char"/>
    <w:basedOn w:val="17"/>
    <w:link w:val="12"/>
    <w:semiHidden/>
    <w:qFormat/>
    <w:uiPriority w:val="0"/>
    <w:rPr>
      <w:rFonts w:ascii="Arial" w:hAnsi="Arial"/>
      <w:lang w:val="en-GB" w:eastAsia="en-US"/>
    </w:rPr>
  </w:style>
  <w:style w:type="character" w:customStyle="1" w:styleId="38">
    <w:name w:val="Comment Subject Char"/>
    <w:basedOn w:val="37"/>
    <w:link w:val="11"/>
    <w:semiHidden/>
    <w:qFormat/>
    <w:uiPriority w:val="99"/>
    <w:rPr>
      <w:rFonts w:ascii="Arial" w:hAnsi="Arial"/>
      <w:b/>
      <w:bCs/>
      <w:lang w:val="en-GB" w:eastAsia="en-US"/>
    </w:rPr>
  </w:style>
  <w:style w:type="paragraph" w:customStyle="1" w:styleId="39">
    <w:name w:val="Observation"/>
    <w:basedOn w:val="1"/>
    <w:qFormat/>
    <w:uiPriority w:val="0"/>
    <w:pPr>
      <w:numPr>
        <w:ilvl w:val="0"/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Times New Roman"/>
      <w:b/>
      <w:bCs/>
      <w:lang w:eastAsia="zh-CN"/>
    </w:rPr>
  </w:style>
  <w:style w:type="character" w:customStyle="1" w:styleId="40">
    <w:name w:val="Header Char"/>
    <w:basedOn w:val="17"/>
    <w:link w:val="16"/>
    <w:semiHidden/>
    <w:qFormat/>
    <w:uiPriority w:val="99"/>
    <w:rPr>
      <w:lang w:val="en-GB" w:eastAsia="en-US"/>
    </w:rPr>
  </w:style>
  <w:style w:type="paragraph" w:customStyle="1" w:styleId="41">
    <w:name w:val="Agreement"/>
    <w:basedOn w:val="1"/>
    <w:next w:val="1"/>
    <w:qFormat/>
    <w:uiPriority w:val="0"/>
    <w:pPr>
      <w:numPr>
        <w:ilvl w:val="0"/>
        <w:numId w:val="6"/>
      </w:numPr>
      <w:spacing w:before="60"/>
    </w:pPr>
    <w:rPr>
      <w:rFonts w:ascii="Arial" w:hAnsi="Arial" w:eastAsia="MS Mincho"/>
      <w:b/>
      <w:szCs w:val="24"/>
      <w:lang w:eastAsia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64BACF91AB9B04BA611BD733272C84E" ma:contentTypeVersion="8" ma:contentTypeDescription="Skapa ett nytt dokument." ma:contentTypeScope="" ma:versionID="a0517d428c89b9e6f9647eff930c3387">
  <xsd:schema xmlns:xsd="http://www.w3.org/2001/XMLSchema" xmlns:xs="http://www.w3.org/2001/XMLSchema" xmlns:p="http://schemas.microsoft.com/office/2006/metadata/properties" xmlns:ns2="29c2a022-b983-48b3-bc8c-c00729c70a51" xmlns:ns3="4d1a66b6-8bd6-4a58-97fb-802ff28d9bc4" targetNamespace="http://schemas.microsoft.com/office/2006/metadata/properties" ma:root="true" ma:fieldsID="dba3fdcee0af07df28593a780b4ebe1f" ns2:_="" ns3:_="">
    <xsd:import namespace="29c2a022-b983-48b3-bc8c-c00729c70a51"/>
    <xsd:import namespace="4d1a66b6-8bd6-4a58-97fb-802ff28d9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Final_x0020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2a022-b983-48b3-bc8c-c00729c70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Final_x0020_version" ma:index="15" nillable="true" ma:displayName="Final version" ma:internalName="Final_x0020_vers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6b6-8bd6-4a58-97fb-802ff28d9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nal_x0020_version xmlns="29c2a022-b983-48b3-bc8c-c00729c70a51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6EEE6C-C0A8-409F-AEB3-E6D73E9BC554}">
  <ds:schemaRefs/>
</ds:datastoreItem>
</file>

<file path=customXml/itemProps3.xml><?xml version="1.0" encoding="utf-8"?>
<ds:datastoreItem xmlns:ds="http://schemas.openxmlformats.org/officeDocument/2006/customXml" ds:itemID="{2B73E514-1B69-4FDA-B631-834CE021C1D4}">
  <ds:schemaRefs/>
</ds:datastoreItem>
</file>

<file path=customXml/itemProps4.xml><?xml version="1.0" encoding="utf-8"?>
<ds:datastoreItem xmlns:ds="http://schemas.openxmlformats.org/officeDocument/2006/customXml" ds:itemID="{CD369910-8C0A-4038-9E50-DF9D75C4A9E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1</Pages>
  <Words>306</Words>
  <Characters>1750</Characters>
  <Lines>14</Lines>
  <Paragraphs>4</Paragraphs>
  <TotalTime>0</TotalTime>
  <ScaleCrop>false</ScaleCrop>
  <LinksUpToDate>false</LinksUpToDate>
  <CharactersWithSpaces>2052</CharactersWithSpaces>
  <Application>WPS Office_11.1.0.8002_F1E327BC-269C-435d-A152-05C5408002CA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2019-02-27T16:37:00Z</dcterms:created>
  <dc:creator>David Boswarthick</dc:creator>
  <cp:lastModifiedBy>yanxia</cp:lastModifiedBy>
  <cp:lastPrinted>2002-04-23T16:10:00Z</cp:lastPrinted>
  <dcterms:modified xsi:type="dcterms:W3CDTF">2019-05-03T04:41:23Z</dcterms:modified>
  <dc:title>LS template for N3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0x010100364BACF91AB9B04BA611BD733272C84E</vt:lpwstr>
  </property>
  <property fmtid="{D5CDD505-2E9C-101B-9397-08002B2CF9AE}" pid="3" name="_dlc_DocIdItemGuid">
    <vt:lpwstr>5e7ddf7c-d472-40ba-b090-9c19049a8fac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KSOProductBuildVer">
    <vt:lpwstr>2052-11.1.0.8002</vt:lpwstr>
  </property>
</Properties>
</file>